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CF71B" w14:textId="1DA2C74F" w:rsidR="005B134E" w:rsidRDefault="00211BDA" w:rsidP="00375DB0">
      <w:pPr>
        <w:pStyle w:val="BodyText"/>
        <w:jc w:val="center"/>
      </w:pPr>
      <w:r>
        <w:rPr>
          <w:noProof/>
          <w:lang w:val="en-CA" w:eastAsia="en-CA"/>
        </w:rPr>
        <w:drawing>
          <wp:inline distT="0" distB="0" distL="0" distR="0" wp14:anchorId="47C3A432" wp14:editId="65E04E8C">
            <wp:extent cx="1097280" cy="786384"/>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BX_Logo_V_PantoneC.eps"/>
                    <pic:cNvPicPr/>
                  </pic:nvPicPr>
                  <pic:blipFill>
                    <a:blip r:embed="rId6">
                      <a:extLst>
                        <a:ext uri="{28A0092B-C50C-407E-A947-70E740481C1C}">
                          <a14:useLocalDpi xmlns:a14="http://schemas.microsoft.com/office/drawing/2010/main" val="0"/>
                        </a:ext>
                      </a:extLst>
                    </a:blip>
                    <a:stretch>
                      <a:fillRect/>
                    </a:stretch>
                  </pic:blipFill>
                  <pic:spPr>
                    <a:xfrm>
                      <a:off x="0" y="0"/>
                      <a:ext cx="1097280" cy="786384"/>
                    </a:xfrm>
                    <a:prstGeom prst="rect">
                      <a:avLst/>
                    </a:prstGeom>
                  </pic:spPr>
                </pic:pic>
              </a:graphicData>
            </a:graphic>
          </wp:inline>
        </w:drawing>
      </w:r>
    </w:p>
    <w:p w14:paraId="245098EF" w14:textId="09E3AAE9" w:rsidR="00331411" w:rsidRDefault="00407F01" w:rsidP="008659EC">
      <w:pPr>
        <w:pStyle w:val="BodyText"/>
      </w:pPr>
      <w:r>
        <w:rPr>
          <w:noProof/>
          <w:lang w:val="en-CA" w:eastAsia="en-CA"/>
        </w:rPr>
        <mc:AlternateContent>
          <mc:Choice Requires="wps">
            <w:drawing>
              <wp:anchor distT="0" distB="0" distL="114300" distR="114300" simplePos="0" relativeHeight="251659264" behindDoc="0" locked="0" layoutInCell="1" allowOverlap="1" wp14:anchorId="6965CCED" wp14:editId="5496A0CC">
                <wp:simplePos x="0" y="0"/>
                <wp:positionH relativeFrom="margin">
                  <wp:align>center</wp:align>
                </wp:positionH>
                <wp:positionV relativeFrom="paragraph">
                  <wp:posOffset>144780</wp:posOffset>
                </wp:positionV>
                <wp:extent cx="6031018" cy="0"/>
                <wp:effectExtent l="0" t="0" r="14605" b="25400"/>
                <wp:wrapNone/>
                <wp:docPr id="5" name="Straight Connector 5"/>
                <wp:cNvGraphicFramePr/>
                <a:graphic xmlns:a="http://schemas.openxmlformats.org/drawingml/2006/main">
                  <a:graphicData uri="http://schemas.microsoft.com/office/word/2010/wordprocessingShape">
                    <wps:wsp>
                      <wps:cNvCnPr/>
                      <wps:spPr>
                        <a:xfrm flipV="1">
                          <a:off x="0" y="0"/>
                          <a:ext cx="6031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7B9CB6" id="Straight Connector 5"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4pt" to="474.9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" strokecolor="black [3040]">
                <w10:wrap anchorx="margin"/>
              </v:line>
            </w:pict>
          </mc:Fallback>
        </mc:AlternateContent>
      </w:r>
    </w:p>
    <w:p w14:paraId="4307BF4C" w14:textId="0216538F" w:rsidR="00331411" w:rsidRPr="008659EC" w:rsidRDefault="0048793C" w:rsidP="00407F01">
      <w:pPr>
        <w:pStyle w:val="BodyText"/>
        <w:ind w:left="108"/>
        <w:jc w:val="left"/>
      </w:pPr>
      <w:r w:rsidRPr="008659EC">
        <w:rPr>
          <w:noProof/>
          <w:sz w:val="32"/>
          <w:szCs w:val="32"/>
          <w:lang w:val="en-CA" w:eastAsia="en-CA"/>
        </w:rPr>
        <mc:AlternateContent>
          <mc:Choice Requires="wps">
            <w:drawing>
              <wp:anchor distT="0" distB="0" distL="0" distR="0" simplePos="0" relativeHeight="1144" behindDoc="0" locked="0" layoutInCell="1" allowOverlap="1" wp14:anchorId="3D935C33" wp14:editId="6B9B6B2B">
                <wp:simplePos x="0" y="0"/>
                <wp:positionH relativeFrom="margin">
                  <wp:align>center</wp:align>
                </wp:positionH>
                <wp:positionV relativeFrom="paragraph">
                  <wp:posOffset>620395</wp:posOffset>
                </wp:positionV>
                <wp:extent cx="6031865" cy="0"/>
                <wp:effectExtent l="0" t="0" r="13335" b="2540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8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9FFB2" id="Line 2" o:spid="_x0000_s1026" style="position:absolute;z-index:11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48.85pt" to="474.95pt,4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" strokeweight="1.44pt">
                <w10:wrap type="topAndBottom" anchorx="margin"/>
              </v:line>
            </w:pict>
          </mc:Fallback>
        </mc:AlternateContent>
      </w:r>
      <w:r w:rsidR="00375DB0">
        <w:rPr>
          <w:noProof/>
          <w:lang w:val="en-CA" w:eastAsia="en-CA"/>
        </w:rPr>
        <w:drawing>
          <wp:anchor distT="0" distB="0" distL="114300" distR="114300" simplePos="0" relativeHeight="251660288" behindDoc="0" locked="0" layoutInCell="1" allowOverlap="1" wp14:anchorId="7BC3AC2C" wp14:editId="2D903458">
            <wp:simplePos x="0" y="0"/>
            <wp:positionH relativeFrom="column">
              <wp:posOffset>3950970</wp:posOffset>
            </wp:positionH>
            <wp:positionV relativeFrom="paragraph">
              <wp:posOffset>181610</wp:posOffset>
            </wp:positionV>
            <wp:extent cx="2022475" cy="243305"/>
            <wp:effectExtent l="0" t="0" r="9525" b="10795"/>
            <wp:wrapNone/>
            <wp:docPr id="10" name="Picture 10" descr="../../../../Desktop/Screen%20Shot%202017-12-04%20at%203.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7-12-04%20at%203.57.0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2475" cy="243305"/>
                    </a:xfrm>
                    <a:prstGeom prst="rect">
                      <a:avLst/>
                    </a:prstGeom>
                    <a:noFill/>
                    <a:ln>
                      <a:noFill/>
                    </a:ln>
                  </pic:spPr>
                </pic:pic>
              </a:graphicData>
            </a:graphic>
            <wp14:sizeRelH relativeFrom="page">
              <wp14:pctWidth>0</wp14:pctWidth>
            </wp14:sizeRelH>
            <wp14:sizeRelV relativeFrom="page">
              <wp14:pctHeight>0</wp14:pctHeight>
            </wp14:sizeRelV>
          </wp:anchor>
        </w:drawing>
      </w:r>
      <w:r w:rsidR="00B42600">
        <w:t>2</w:t>
      </w:r>
      <w:r w:rsidR="00B42600" w:rsidRPr="008659EC">
        <w:t>65 Watline Aven</w:t>
      </w:r>
      <w:r w:rsidR="0046121C">
        <w:t>ue, Mississauga, Ontario L4Z 1P3</w:t>
      </w:r>
      <w:r w:rsidR="008659EC">
        <w:br/>
      </w:r>
      <w:r w:rsidR="00B42600" w:rsidRPr="008659EC">
        <w:t>Tel:</w:t>
      </w:r>
      <w:r w:rsidR="00B42600" w:rsidRPr="008659EC">
        <w:rPr>
          <w:spacing w:val="-3"/>
        </w:rPr>
        <w:t xml:space="preserve"> </w:t>
      </w:r>
      <w:r w:rsidR="00407F01">
        <w:t xml:space="preserve">905-361-8910        </w:t>
      </w:r>
      <w:r w:rsidR="00B42600" w:rsidRPr="008659EC">
        <w:t>Fax:</w:t>
      </w:r>
      <w:r w:rsidR="00B42600" w:rsidRPr="008659EC">
        <w:rPr>
          <w:spacing w:val="-3"/>
        </w:rPr>
        <w:t xml:space="preserve"> </w:t>
      </w:r>
      <w:r w:rsidR="00B42600" w:rsidRPr="008659EC">
        <w:t>905-361-8911</w:t>
      </w:r>
    </w:p>
    <w:p w14:paraId="1B42A279" w14:textId="4A37D3A0" w:rsidR="008659EC" w:rsidRPr="004B3801" w:rsidRDefault="00B42600" w:rsidP="008659EC">
      <w:pPr>
        <w:pStyle w:val="Heading1"/>
        <w:jc w:val="center"/>
        <w:rPr>
          <w:sz w:val="32"/>
          <w:szCs w:val="32"/>
        </w:rPr>
      </w:pPr>
      <w:r w:rsidRPr="00950194">
        <w:rPr>
          <w:sz w:val="32"/>
          <w:szCs w:val="32"/>
        </w:rPr>
        <w:t xml:space="preserve">Microbix </w:t>
      </w:r>
      <w:r w:rsidR="00B4459D">
        <w:rPr>
          <w:sz w:val="32"/>
          <w:szCs w:val="32"/>
        </w:rPr>
        <w:t>Present</w:t>
      </w:r>
      <w:r w:rsidR="008510CD">
        <w:rPr>
          <w:sz w:val="32"/>
          <w:szCs w:val="32"/>
        </w:rPr>
        <w:t>ing</w:t>
      </w:r>
      <w:r w:rsidR="00B4459D">
        <w:rPr>
          <w:sz w:val="32"/>
          <w:szCs w:val="32"/>
        </w:rPr>
        <w:t xml:space="preserve"> </w:t>
      </w:r>
      <w:r w:rsidR="009C65EA">
        <w:rPr>
          <w:sz w:val="32"/>
          <w:szCs w:val="32"/>
        </w:rPr>
        <w:t>Product Results at Industry Conference</w:t>
      </w:r>
      <w:r w:rsidR="00C85E07" w:rsidRPr="004B3801">
        <w:rPr>
          <w:sz w:val="32"/>
          <w:szCs w:val="32"/>
        </w:rPr>
        <w:t xml:space="preserve"> </w:t>
      </w:r>
    </w:p>
    <w:p w14:paraId="665FC9F5" w14:textId="06C75EE7" w:rsidR="008659EC" w:rsidRDefault="009C65EA" w:rsidP="008659EC">
      <w:pPr>
        <w:pStyle w:val="Heading1"/>
        <w:jc w:val="center"/>
      </w:pPr>
      <w:r>
        <w:t>Two Abstracts on IVD Controls at EMMD, October 9-11, 2019</w:t>
      </w:r>
    </w:p>
    <w:p w14:paraId="6911B4D1" w14:textId="77777777" w:rsidR="002E6971" w:rsidRPr="009703D8" w:rsidRDefault="002E6971" w:rsidP="009703D8">
      <w:pPr>
        <w:pStyle w:val="Heading1"/>
        <w:spacing w:before="0"/>
        <w:ind w:left="102"/>
        <w:jc w:val="center"/>
        <w:rPr>
          <w:sz w:val="22"/>
          <w:szCs w:val="22"/>
        </w:rPr>
      </w:pPr>
    </w:p>
    <w:p w14:paraId="4923C375" w14:textId="259035BE" w:rsidR="009C65EA" w:rsidRDefault="001837EC" w:rsidP="003415FE">
      <w:r>
        <w:rPr>
          <w:b/>
        </w:rPr>
        <w:t>MISSISSAUGA</w:t>
      </w:r>
      <w:r w:rsidR="00B42600" w:rsidRPr="004B3801">
        <w:rPr>
          <w:b/>
        </w:rPr>
        <w:t xml:space="preserve">, </w:t>
      </w:r>
      <w:r w:rsidR="00F73760">
        <w:rPr>
          <w:b/>
        </w:rPr>
        <w:t xml:space="preserve">October </w:t>
      </w:r>
      <w:r w:rsidR="0017075C">
        <w:rPr>
          <w:b/>
        </w:rPr>
        <w:t>8</w:t>
      </w:r>
      <w:bookmarkStart w:id="0" w:name="_GoBack"/>
      <w:bookmarkEnd w:id="0"/>
      <w:r w:rsidR="00B42600" w:rsidRPr="004B3801">
        <w:rPr>
          <w:b/>
        </w:rPr>
        <w:t>, 201</w:t>
      </w:r>
      <w:r w:rsidR="008510CD">
        <w:rPr>
          <w:b/>
        </w:rPr>
        <w:t>9</w:t>
      </w:r>
      <w:r w:rsidR="00B42600" w:rsidRPr="004B3801">
        <w:rPr>
          <w:b/>
        </w:rPr>
        <w:t xml:space="preserve"> </w:t>
      </w:r>
      <w:r w:rsidR="00B42600" w:rsidRPr="004B3801">
        <w:t>- Microbix Biosystems Inc. (TSX:</w:t>
      </w:r>
      <w:r w:rsidR="00F947AA" w:rsidRPr="004B3801">
        <w:t xml:space="preserve"> </w:t>
      </w:r>
      <w:r w:rsidR="00B42600" w:rsidRPr="004B3801">
        <w:t>MBX</w:t>
      </w:r>
      <w:r w:rsidR="00A27C66" w:rsidRPr="004B3801">
        <w:t>, Microbix</w:t>
      </w:r>
      <w:r w:rsidR="0039550B">
        <w:t>®</w:t>
      </w:r>
      <w:r w:rsidR="00B42600" w:rsidRPr="004B3801">
        <w:t xml:space="preserve">), an innovator of </w:t>
      </w:r>
      <w:r w:rsidR="00630A9F">
        <w:t xml:space="preserve">clinical diagnostic materials and </w:t>
      </w:r>
      <w:r w:rsidR="00703147">
        <w:t xml:space="preserve">quality control </w:t>
      </w:r>
      <w:r w:rsidR="00D56DCD">
        <w:t>medical devices</w:t>
      </w:r>
      <w:r w:rsidR="00B42600" w:rsidRPr="004B3801">
        <w:t xml:space="preserve">, </w:t>
      </w:r>
      <w:r w:rsidR="005910EE">
        <w:t xml:space="preserve">announces </w:t>
      </w:r>
      <w:r w:rsidR="00B4459D">
        <w:t xml:space="preserve">it </w:t>
      </w:r>
      <w:r w:rsidR="00BC40F0">
        <w:t>is</w:t>
      </w:r>
      <w:r w:rsidR="00B4459D">
        <w:t xml:space="preserve"> </w:t>
      </w:r>
      <w:r w:rsidR="00E85625">
        <w:t xml:space="preserve">making two presentations </w:t>
      </w:r>
      <w:r w:rsidR="009C65EA">
        <w:t xml:space="preserve">about </w:t>
      </w:r>
      <w:r w:rsidR="009107DA">
        <w:t xml:space="preserve">the performance of </w:t>
      </w:r>
      <w:r w:rsidR="009C65EA">
        <w:t xml:space="preserve">its in-vitro diagnostics quality </w:t>
      </w:r>
      <w:r w:rsidR="001B5FE5">
        <w:t>products</w:t>
      </w:r>
      <w:r w:rsidR="009C65EA">
        <w:t xml:space="preserve"> (IVD Control</w:t>
      </w:r>
      <w:r w:rsidR="009107DA">
        <w:t>s</w:t>
      </w:r>
      <w:r w:rsidR="009C65EA">
        <w:t xml:space="preserve">) </w:t>
      </w:r>
      <w:r w:rsidR="009107DA">
        <w:t xml:space="preserve">at the 11th </w:t>
      </w:r>
      <w:r w:rsidR="009C65EA">
        <w:t>European Meeting on Molecular Diagnostics (EMMD) in Noordwijk, The Netherlands, October 9-11, 2019.</w:t>
      </w:r>
    </w:p>
    <w:p w14:paraId="3A299561" w14:textId="104803B9" w:rsidR="005F562F" w:rsidRDefault="005F562F" w:rsidP="003415FE">
      <w:r>
        <w:t xml:space="preserve">The first is </w:t>
      </w:r>
      <w:r w:rsidR="009C65EA">
        <w:t>titled “</w:t>
      </w:r>
      <w:r w:rsidR="009C65EA" w:rsidRPr="001B5FE5">
        <w:rPr>
          <w:u w:val="single"/>
        </w:rPr>
        <w:t>Novel high-risk (hr) HPV NAAT Positive Controls for cross-platform quality control.</w:t>
      </w:r>
      <w:r w:rsidR="009C65EA">
        <w:t xml:space="preserve">” It reviews the performance of </w:t>
      </w:r>
      <w:r>
        <w:t xml:space="preserve">Microbix’s novel </w:t>
      </w:r>
      <w:r w:rsidR="001B5FE5">
        <w:t>CE-</w:t>
      </w:r>
      <w:r>
        <w:t xml:space="preserve">Marked and FDA-registered medical devices that support quality control of nucleic acid amplification tests (NAATs) for high-risk types of Human Papilloma Virus (HPV). The results </w:t>
      </w:r>
      <w:r w:rsidR="00E85625">
        <w:t>show</w:t>
      </w:r>
      <w:r>
        <w:t xml:space="preserve"> Microbix’s IVD Controls for HPV </w:t>
      </w:r>
      <w:r w:rsidR="00BC40F0">
        <w:t xml:space="preserve">tests </w:t>
      </w:r>
      <w:r w:rsidR="009107DA">
        <w:t>contain all required diagnostic targets</w:t>
      </w:r>
      <w:r w:rsidR="00AA1890">
        <w:t>, support all test steps,</w:t>
      </w:r>
      <w:r w:rsidR="009107DA">
        <w:t xml:space="preserve"> and </w:t>
      </w:r>
      <w:r w:rsidR="00BC40F0">
        <w:t>are compatible</w:t>
      </w:r>
      <w:r>
        <w:t xml:space="preserve"> with </w:t>
      </w:r>
      <w:r w:rsidR="00BC40F0">
        <w:t xml:space="preserve">the </w:t>
      </w:r>
      <w:r>
        <w:t>leading NAAT instrument</w:t>
      </w:r>
      <w:r w:rsidR="009107DA">
        <w:t xml:space="preserve"> platforms</w:t>
      </w:r>
      <w:r>
        <w:t>.</w:t>
      </w:r>
    </w:p>
    <w:p w14:paraId="49742798" w14:textId="285D8539" w:rsidR="00366F84" w:rsidRDefault="005F562F" w:rsidP="003415FE">
      <w:r>
        <w:t>The second is titled “</w:t>
      </w:r>
      <w:r w:rsidRPr="001B5FE5">
        <w:rPr>
          <w:u w:val="single"/>
        </w:rPr>
        <w:t>Emerging requirements for infectious disease IVD quality control material.</w:t>
      </w:r>
      <w:r>
        <w:t xml:space="preserve">” It assesses the use of </w:t>
      </w:r>
      <w:r w:rsidR="00B4459D">
        <w:t>Microbix’</w:t>
      </w:r>
      <w:r w:rsidR="008510CD">
        <w:t>s</w:t>
      </w:r>
      <w:r w:rsidR="00B4459D">
        <w:t xml:space="preserve"> </w:t>
      </w:r>
      <w:r>
        <w:t xml:space="preserve">liquid-stable </w:t>
      </w:r>
      <w:r w:rsidR="00703147">
        <w:t xml:space="preserve">External Quality Assessment (EQA) samples </w:t>
      </w:r>
      <w:r w:rsidR="00BC40F0">
        <w:t xml:space="preserve">for respiratory viruses </w:t>
      </w:r>
      <w:r w:rsidR="00703147">
        <w:t xml:space="preserve">(Microbix’s EQA Respiratory </w:t>
      </w:r>
      <w:r w:rsidR="00BC40F0">
        <w:t xml:space="preserve">Virus </w:t>
      </w:r>
      <w:r w:rsidR="00703147">
        <w:t>Panel)</w:t>
      </w:r>
      <w:r>
        <w:t xml:space="preserve"> to support the quality objectives of </w:t>
      </w:r>
      <w:r w:rsidR="00BC40F0">
        <w:t xml:space="preserve">clinical laboratory testing. </w:t>
      </w:r>
      <w:r>
        <w:t xml:space="preserve"> The results establish that Microbix’s innovative </w:t>
      </w:r>
      <w:r w:rsidR="00703147">
        <w:t xml:space="preserve">EQA Respiratory </w:t>
      </w:r>
      <w:r w:rsidR="00BC40F0">
        <w:t xml:space="preserve">Virus </w:t>
      </w:r>
      <w:r w:rsidR="00703147">
        <w:t>Panel</w:t>
      </w:r>
      <w:r w:rsidR="00703147" w:rsidDel="00703147">
        <w:t xml:space="preserve"> </w:t>
      </w:r>
      <w:r>
        <w:t>work</w:t>
      </w:r>
      <w:r w:rsidR="00B51013">
        <w:t>s</w:t>
      </w:r>
      <w:r>
        <w:t xml:space="preserve"> across </w:t>
      </w:r>
      <w:r w:rsidR="00366F84">
        <w:t>19 leading</w:t>
      </w:r>
      <w:r>
        <w:t xml:space="preserve"> diagnostics company testing platforms</w:t>
      </w:r>
      <w:r w:rsidR="00BC40F0">
        <w:t xml:space="preserve"> –</w:t>
      </w:r>
      <w:r w:rsidR="00366F84">
        <w:t xml:space="preserve"> in both the immuno</w:t>
      </w:r>
      <w:r w:rsidR="00BC40F0">
        <w:t>logic assay</w:t>
      </w:r>
      <w:r w:rsidR="00366F84">
        <w:t xml:space="preserve"> and NAAT categories</w:t>
      </w:r>
      <w:r w:rsidR="00E85625">
        <w:t>.</w:t>
      </w:r>
    </w:p>
    <w:p w14:paraId="2207A7B5" w14:textId="6B5BE91F" w:rsidR="009107DA" w:rsidRDefault="009107DA" w:rsidP="003415FE">
      <w:r>
        <w:t xml:space="preserve">Microbix believes these </w:t>
      </w:r>
      <w:r w:rsidR="001B5FE5">
        <w:t>results show</w:t>
      </w:r>
      <w:r>
        <w:t xml:space="preserve"> it is addressing the need for effective </w:t>
      </w:r>
      <w:r w:rsidR="001B5FE5">
        <w:t>controls</w:t>
      </w:r>
      <w:r>
        <w:t xml:space="preserve"> to support the quality objectives of clinical lab</w:t>
      </w:r>
      <w:r w:rsidR="001B5FE5">
        <w:t>s</w:t>
      </w:r>
      <w:r>
        <w:t xml:space="preserve"> testing for high-risk HPV infections </w:t>
      </w:r>
      <w:r w:rsidR="001B5FE5">
        <w:t>or</w:t>
      </w:r>
      <w:r>
        <w:t xml:space="preserve"> respiratory infections across </w:t>
      </w:r>
      <w:r w:rsidR="001B5FE5">
        <w:t>many</w:t>
      </w:r>
      <w:r>
        <w:t xml:space="preserve"> diagnosti</w:t>
      </w:r>
      <w:r w:rsidR="001B5FE5">
        <w:t>c instrument platforms. It also believes that these products will assist with the provision of effective healthcare globally and that they represent meaningful new revenue opportunities for Microbix.</w:t>
      </w:r>
      <w:r>
        <w:t xml:space="preserve"> </w:t>
      </w:r>
    </w:p>
    <w:p w14:paraId="44985B87" w14:textId="7D9A9821" w:rsidR="00076541" w:rsidRDefault="009107DA" w:rsidP="003415FE">
      <w:r>
        <w:t>T</w:t>
      </w:r>
      <w:r w:rsidR="001C6D00">
        <w:t>wo scientific “</w:t>
      </w:r>
      <w:r w:rsidR="00E85625">
        <w:t>posters</w:t>
      </w:r>
      <w:r w:rsidR="001C6D00">
        <w:t>”</w:t>
      </w:r>
      <w:r w:rsidR="00E85625">
        <w:t xml:space="preserve"> </w:t>
      </w:r>
      <w:r w:rsidR="004B0597">
        <w:t xml:space="preserve">authored by Microbix’s development teams </w:t>
      </w:r>
      <w:r w:rsidR="001C6D00">
        <w:t>provid</w:t>
      </w:r>
      <w:r w:rsidR="004B0597">
        <w:t>e</w:t>
      </w:r>
      <w:r w:rsidR="001C6D00">
        <w:t xml:space="preserve"> the </w:t>
      </w:r>
      <w:r w:rsidR="004B0597">
        <w:t xml:space="preserve">respective product </w:t>
      </w:r>
      <w:r w:rsidR="001C6D00">
        <w:t>performance results in a complete and succinct fashion</w:t>
      </w:r>
      <w:r w:rsidR="004B0597">
        <w:t>, and are being</w:t>
      </w:r>
      <w:r w:rsidR="00366F84">
        <w:t xml:space="preserve"> presented by </w:t>
      </w:r>
      <w:r w:rsidR="001B5FE5">
        <w:t>its</w:t>
      </w:r>
      <w:r w:rsidR="00366F84">
        <w:t xml:space="preserve"> Director of Quality Assessment Products (QAPs™), Pavel Zhelev</w:t>
      </w:r>
      <w:r w:rsidR="009703D8">
        <w:t>,</w:t>
      </w:r>
      <w:r w:rsidR="00703147">
        <w:t xml:space="preserve"> and </w:t>
      </w:r>
      <w:r w:rsidR="00187127">
        <w:t xml:space="preserve">its Director of </w:t>
      </w:r>
      <w:r w:rsidR="00703147">
        <w:t>R&amp;D</w:t>
      </w:r>
      <w:r w:rsidR="00187127">
        <w:t>,</w:t>
      </w:r>
      <w:r w:rsidR="00703147">
        <w:t xml:space="preserve"> Amer Alagic</w:t>
      </w:r>
      <w:r w:rsidR="00366F84">
        <w:t xml:space="preserve">. </w:t>
      </w:r>
      <w:r>
        <w:t xml:space="preserve">The full </w:t>
      </w:r>
      <w:r w:rsidR="00187127">
        <w:t>posters</w:t>
      </w:r>
      <w:r w:rsidR="00703147">
        <w:t xml:space="preserve"> </w:t>
      </w:r>
      <w:r>
        <w:t xml:space="preserve">will be </w:t>
      </w:r>
      <w:r w:rsidR="00187127">
        <w:t xml:space="preserve">made available on </w:t>
      </w:r>
      <w:r>
        <w:t xml:space="preserve">the company website, www.microbix.com, </w:t>
      </w:r>
      <w:r w:rsidR="00E85625">
        <w:t>after the</w:t>
      </w:r>
      <w:r w:rsidR="00085E4E">
        <w:t>ir presentation</w:t>
      </w:r>
      <w:r w:rsidR="00E85625">
        <w:t xml:space="preserve"> at EMMD</w:t>
      </w:r>
      <w:r w:rsidR="00EF4EE5">
        <w:t xml:space="preserve"> and </w:t>
      </w:r>
      <w:r w:rsidR="00D66989">
        <w:t xml:space="preserve">include </w:t>
      </w:r>
      <w:r w:rsidR="00AA1890">
        <w:t>Microbix</w:t>
      </w:r>
      <w:r w:rsidR="00D66989">
        <w:t>’s</w:t>
      </w:r>
      <w:r w:rsidR="00AA1890">
        <w:t xml:space="preserve"> </w:t>
      </w:r>
      <w:r w:rsidR="00EF4EE5">
        <w:t>thankful acknowledge</w:t>
      </w:r>
      <w:r w:rsidR="00D66989">
        <w:t xml:space="preserve">ment of its </w:t>
      </w:r>
      <w:r w:rsidR="00EF4EE5">
        <w:t>collaborators</w:t>
      </w:r>
      <w:r>
        <w:t>.</w:t>
      </w:r>
    </w:p>
    <w:p w14:paraId="156A232F" w14:textId="40C37933" w:rsidR="00253B9B" w:rsidRPr="008659EC" w:rsidRDefault="00253B9B" w:rsidP="00A92812">
      <w:pPr>
        <w:pStyle w:val="Heading1"/>
      </w:pPr>
      <w:r w:rsidRPr="008659EC">
        <w:t>About Microbix Biosystems</w:t>
      </w:r>
      <w:r w:rsidR="006A1173">
        <w:t xml:space="preserve"> Inc.</w:t>
      </w:r>
    </w:p>
    <w:p w14:paraId="37CC11FC" w14:textId="575E3416" w:rsidR="001D1320" w:rsidRPr="00E36A96" w:rsidRDefault="00DC629D" w:rsidP="00B2540D">
      <w:pPr>
        <w:spacing w:before="0"/>
      </w:pPr>
      <w:r w:rsidRPr="00E36A96">
        <w:t xml:space="preserve">Microbix </w:t>
      </w:r>
      <w:r w:rsidR="006A1173" w:rsidRPr="00E36A96">
        <w:t>s</w:t>
      </w:r>
      <w:r w:rsidRPr="00E36A96">
        <w:t>pecializes in develop</w:t>
      </w:r>
      <w:r w:rsidR="006A1173" w:rsidRPr="00E36A96">
        <w:t>ing</w:t>
      </w:r>
      <w:r w:rsidRPr="00E36A96">
        <w:t xml:space="preserve"> proprietary biological and technology solutions for human health and well</w:t>
      </w:r>
      <w:r w:rsidR="000F76BC" w:rsidRPr="00E36A96">
        <w:t>-</w:t>
      </w:r>
      <w:r w:rsidRPr="00E36A96">
        <w:t>being</w:t>
      </w:r>
      <w:r w:rsidR="008510CD">
        <w:t>, with sales now exceeding $1 million per month</w:t>
      </w:r>
      <w:r w:rsidR="006A1173" w:rsidRPr="00E36A96">
        <w:t xml:space="preserve">. It </w:t>
      </w:r>
      <w:r w:rsidRPr="00E36A96">
        <w:t>manufactur</w:t>
      </w:r>
      <w:r w:rsidR="006A1173" w:rsidRPr="00E36A96">
        <w:t>es</w:t>
      </w:r>
      <w:r w:rsidRPr="00E36A96">
        <w:t xml:space="preserve"> a wide range of </w:t>
      </w:r>
      <w:r w:rsidR="00D11BC8" w:rsidRPr="00E36A96">
        <w:t>critical biological materials for the global diagnostics industry</w:t>
      </w:r>
      <w:r w:rsidR="00CD29A3" w:rsidRPr="00E36A96">
        <w:t xml:space="preserve">, notably antigens </w:t>
      </w:r>
      <w:r w:rsidR="00630A9F">
        <w:t>for</w:t>
      </w:r>
      <w:r w:rsidR="00CD29A3" w:rsidRPr="00E36A96">
        <w:t xml:space="preserve"> immunoassays </w:t>
      </w:r>
      <w:r w:rsidR="00630A9F">
        <w:t xml:space="preserve">and its </w:t>
      </w:r>
      <w:r w:rsidR="008510CD">
        <w:t xml:space="preserve">laboratory </w:t>
      </w:r>
      <w:r w:rsidR="00CD29A3" w:rsidRPr="00E36A96">
        <w:t>quality ass</w:t>
      </w:r>
      <w:r w:rsidR="0077190B" w:rsidRPr="00E36A96">
        <w:t>essment</w:t>
      </w:r>
      <w:r w:rsidR="00CD29A3" w:rsidRPr="00E36A96">
        <w:t xml:space="preserve"> </w:t>
      </w:r>
      <w:r w:rsidR="0077190B" w:rsidRPr="00E36A96">
        <w:t>products</w:t>
      </w:r>
      <w:r w:rsidR="008510CD">
        <w:t xml:space="preserve"> (QAPs™</w:t>
      </w:r>
      <w:r w:rsidR="00006DA3">
        <w:t>)</w:t>
      </w:r>
      <w:r w:rsidR="003E441C">
        <w:t xml:space="preserve"> </w:t>
      </w:r>
      <w:r w:rsidR="004F0CD9">
        <w:t>that</w:t>
      </w:r>
      <w:r w:rsidR="003E441C">
        <w:t xml:space="preserve"> support clinical laboratory proficiency testing, </w:t>
      </w:r>
      <w:r w:rsidR="004F0CD9">
        <w:t xml:space="preserve">enable </w:t>
      </w:r>
      <w:r w:rsidR="003E441C">
        <w:t xml:space="preserve">assay development and validation, or </w:t>
      </w:r>
      <w:r w:rsidR="004F0CD9">
        <w:t xml:space="preserve">help ensure </w:t>
      </w:r>
      <w:r w:rsidR="003E441C">
        <w:t>quality control</w:t>
      </w:r>
      <w:r w:rsidR="004F0CD9">
        <w:t xml:space="preserve"> of clinical diagnostic tests as fully-regulated medical devices.</w:t>
      </w:r>
      <w:r w:rsidRPr="00E36A96">
        <w:t xml:space="preserve"> </w:t>
      </w:r>
      <w:r w:rsidR="001D1320" w:rsidRPr="00E36A96">
        <w:t xml:space="preserve">Microbix </w:t>
      </w:r>
      <w:r w:rsidR="003E441C">
        <w:t>antigens and QAPs</w:t>
      </w:r>
      <w:r w:rsidR="001D1320" w:rsidRPr="00E36A96">
        <w:t xml:space="preserve"> are sold to </w:t>
      </w:r>
      <w:r w:rsidR="00F42B0D">
        <w:t>many</w:t>
      </w:r>
      <w:r w:rsidR="001D1320" w:rsidRPr="00E36A96">
        <w:t xml:space="preserve"> customers worldwide, </w:t>
      </w:r>
      <w:r w:rsidR="00F42B0D">
        <w:t xml:space="preserve">at present </w:t>
      </w:r>
      <w:r w:rsidR="001D1320" w:rsidRPr="00E36A96">
        <w:t>primarily to multinational diagnostics companies and laboratory accreditation organizations.</w:t>
      </w:r>
    </w:p>
    <w:p w14:paraId="49C07F2D" w14:textId="0EBCC548" w:rsidR="002E6971" w:rsidRDefault="006A1173" w:rsidP="008659EC">
      <w:r w:rsidRPr="00E36A96">
        <w:lastRenderedPageBreak/>
        <w:t>Microbix</w:t>
      </w:r>
      <w:r w:rsidR="00DC629D" w:rsidRPr="00E36A96">
        <w:t xml:space="preserve"> also applies its biological expertise and </w:t>
      </w:r>
      <w:r w:rsidRPr="00E36A96">
        <w:t>infrastructure</w:t>
      </w:r>
      <w:r w:rsidR="00DC629D" w:rsidRPr="00E36A96">
        <w:t xml:space="preserve"> to create </w:t>
      </w:r>
      <w:r w:rsidR="00630A9F">
        <w:t xml:space="preserve">other </w:t>
      </w:r>
      <w:r w:rsidRPr="00E36A96">
        <w:t>proprietary new</w:t>
      </w:r>
      <w:r w:rsidR="00DC629D" w:rsidRPr="00E36A96">
        <w:t xml:space="preserve"> products and technologies. Currently it is </w:t>
      </w:r>
      <w:r w:rsidR="008510CD">
        <w:t>has</w:t>
      </w:r>
      <w:r w:rsidR="00DC629D" w:rsidRPr="00E36A96">
        <w:t xml:space="preserve"> two</w:t>
      </w:r>
      <w:r w:rsidR="008510CD">
        <w:t>;</w:t>
      </w:r>
      <w:r w:rsidR="00DC629D" w:rsidRPr="00E36A96">
        <w:t xml:space="preserve"> (1) Kinlytic® </w:t>
      </w:r>
      <w:r w:rsidR="00D11BC8" w:rsidRPr="00E36A96">
        <w:t>u</w:t>
      </w:r>
      <w:r w:rsidR="00DC629D" w:rsidRPr="00E36A96">
        <w:t>rokinase, a biologic thrombolytic drug used to treat blood clots and (2) Lumi</w:t>
      </w:r>
      <w:r w:rsidR="00013521" w:rsidRPr="00E36A96">
        <w:t>S</w:t>
      </w:r>
      <w:r w:rsidR="00DC629D" w:rsidRPr="00E36A96">
        <w:t>ort™</w:t>
      </w:r>
      <w:r w:rsidR="00D11BC8" w:rsidRPr="00E36A96">
        <w:t xml:space="preserve"> cell-sorting</w:t>
      </w:r>
      <w:r w:rsidR="00DC629D" w:rsidRPr="00E36A96">
        <w:t xml:space="preserve">, a technology platform for ultra-rapid and efficient sorting of </w:t>
      </w:r>
      <w:r w:rsidR="008510CD">
        <w:t>cells or other particles.</w:t>
      </w:r>
      <w:r w:rsidR="00DC629D" w:rsidRPr="00E36A96">
        <w:t xml:space="preserve"> </w:t>
      </w:r>
    </w:p>
    <w:p w14:paraId="23D484D6" w14:textId="2C613791" w:rsidR="008659EC" w:rsidRDefault="00DC629D" w:rsidP="008659EC">
      <w:r w:rsidRPr="00E36A96">
        <w:t>Microbix is a publicly</w:t>
      </w:r>
      <w:r w:rsidR="008510CD">
        <w:t>-</w:t>
      </w:r>
      <w:r w:rsidRPr="00E36A96">
        <w:t>traded company, listed on the Toronto Stock Exchange and headquartered in Mississauga, Ontario, Canada.</w:t>
      </w:r>
    </w:p>
    <w:p w14:paraId="7A57ED80" w14:textId="60E7AD29" w:rsidR="00B4459D" w:rsidRDefault="009D7E51" w:rsidP="00B4459D">
      <w:pPr>
        <w:pStyle w:val="Heading1"/>
      </w:pPr>
      <w:r>
        <w:t xml:space="preserve"> </w:t>
      </w:r>
      <w:r w:rsidR="00B4459D" w:rsidRPr="008659EC">
        <w:t xml:space="preserve">About </w:t>
      </w:r>
      <w:r w:rsidR="001B5FE5">
        <w:t>EMMD</w:t>
      </w:r>
    </w:p>
    <w:p w14:paraId="32EADE67" w14:textId="694184FC" w:rsidR="001B5FE5" w:rsidRDefault="008737A7" w:rsidP="009D7E51">
      <w:pPr>
        <w:spacing w:before="0"/>
      </w:pPr>
      <w:r w:rsidRPr="009703D8">
        <w:t xml:space="preserve">The European Meeting on Molecular Diagnostics (EMMD) is devoted to all aspects of molecular diagnostics in human disease and pathology. The EMMD is organized every two years in the Netherlands. These meetings are a continuation of the former Benelux and European meetings on </w:t>
      </w:r>
      <w:r w:rsidR="00457116">
        <w:t>Polymerase Chain Reaction (</w:t>
      </w:r>
      <w:r w:rsidRPr="009703D8">
        <w:t>PCR</w:t>
      </w:r>
      <w:r w:rsidR="00457116">
        <w:t>)</w:t>
      </w:r>
      <w:r w:rsidRPr="009703D8">
        <w:t xml:space="preserve"> diagnostics. However the scope of the meeting has expanded to include other amplification techniques, general probe technolog</w:t>
      </w:r>
      <w:r w:rsidR="00457116">
        <w:t>ies,</w:t>
      </w:r>
      <w:r w:rsidRPr="009703D8">
        <w:t xml:space="preserve"> and applications </w:t>
      </w:r>
      <w:r w:rsidR="00457116">
        <w:t xml:space="preserve">across a </w:t>
      </w:r>
      <w:r w:rsidRPr="009703D8">
        <w:t>wide diversity of laboratory disciplines</w:t>
      </w:r>
      <w:r w:rsidR="00457116">
        <w:t xml:space="preserve"> (</w:t>
      </w:r>
      <w:r w:rsidRPr="009703D8">
        <w:t>i.e.</w:t>
      </w:r>
      <w:r w:rsidR="00457116">
        <w:t>,</w:t>
      </w:r>
      <w:r w:rsidRPr="009703D8">
        <w:t xml:space="preserve"> Clinical Microbiology, Virology, Pathology, Clinical Chemistry, Clinical Genetics, Pharmacogenetics, Hematology</w:t>
      </w:r>
      <w:r w:rsidR="00457116">
        <w:t>,</w:t>
      </w:r>
      <w:r w:rsidRPr="009703D8">
        <w:t xml:space="preserve"> and Oncology</w:t>
      </w:r>
      <w:r w:rsidR="00457116">
        <w:t>)</w:t>
      </w:r>
      <w:r w:rsidRPr="009703D8">
        <w:t>.</w:t>
      </w:r>
    </w:p>
    <w:p w14:paraId="2AF8D983" w14:textId="77777777" w:rsidR="00DC629D" w:rsidRPr="008659EC" w:rsidRDefault="00DC629D" w:rsidP="00A92812">
      <w:pPr>
        <w:pStyle w:val="Heading1"/>
        <w:rPr>
          <w:lang w:val="en-CA" w:eastAsia="en-CA"/>
        </w:rPr>
      </w:pPr>
      <w:r w:rsidRPr="008659EC">
        <w:rPr>
          <w:lang w:val="en-CA" w:eastAsia="en-CA"/>
        </w:rPr>
        <w:t>Forward-Looking Information</w:t>
      </w:r>
    </w:p>
    <w:p w14:paraId="27BD5347" w14:textId="5C2E6BB7" w:rsidR="008659EC" w:rsidRPr="006231EE" w:rsidRDefault="00DC629D" w:rsidP="00B2540D">
      <w:pPr>
        <w:spacing w:before="0"/>
        <w:rPr>
          <w:sz w:val="19"/>
          <w:szCs w:val="19"/>
          <w:lang w:val="en-CA" w:eastAsia="en-CA"/>
        </w:rPr>
      </w:pPr>
      <w:r w:rsidRPr="006231EE">
        <w:rPr>
          <w:sz w:val="19"/>
          <w:szCs w:val="19"/>
          <w:lang w:val="en-CA" w:eastAsia="en-CA"/>
        </w:rPr>
        <w:t xml:space="preserve">This news release includes “forward-looking information,” as such term is defined in applicable securities laws. Forward-looking information includes, without limitation, </w:t>
      </w:r>
      <w:r w:rsidR="00253B9B" w:rsidRPr="006231EE">
        <w:rPr>
          <w:sz w:val="19"/>
          <w:szCs w:val="19"/>
          <w:lang w:val="en-CA" w:eastAsia="en-CA"/>
        </w:rPr>
        <w:t xml:space="preserve">discussion of </w:t>
      </w:r>
      <w:r w:rsidR="001B5FE5">
        <w:rPr>
          <w:sz w:val="19"/>
          <w:szCs w:val="19"/>
          <w:lang w:val="en-CA" w:eastAsia="en-CA"/>
        </w:rPr>
        <w:t>EMMD and the presented abstracts, the content, meaning or consequences of the abstracts</w:t>
      </w:r>
      <w:r w:rsidR="009D7E51">
        <w:rPr>
          <w:sz w:val="19"/>
          <w:szCs w:val="19"/>
          <w:lang w:val="en-CA" w:eastAsia="en-CA"/>
        </w:rPr>
        <w:t>, Microbix’</w:t>
      </w:r>
      <w:r w:rsidR="008510CD">
        <w:rPr>
          <w:sz w:val="19"/>
          <w:szCs w:val="19"/>
          <w:lang w:val="en-CA" w:eastAsia="en-CA"/>
        </w:rPr>
        <w:t>s</w:t>
      </w:r>
      <w:r w:rsidR="009D7E51">
        <w:rPr>
          <w:sz w:val="19"/>
          <w:szCs w:val="19"/>
          <w:lang w:val="en-CA" w:eastAsia="en-CA"/>
        </w:rPr>
        <w:t xml:space="preserve"> business </w:t>
      </w:r>
      <w:r w:rsidR="0024023F">
        <w:rPr>
          <w:sz w:val="19"/>
          <w:szCs w:val="19"/>
          <w:lang w:val="en-CA" w:eastAsia="en-CA"/>
        </w:rPr>
        <w:t xml:space="preserve">and </w:t>
      </w:r>
      <w:r w:rsidR="002E6971">
        <w:rPr>
          <w:sz w:val="19"/>
          <w:szCs w:val="19"/>
          <w:lang w:val="en-CA" w:eastAsia="en-CA"/>
        </w:rPr>
        <w:t xml:space="preserve">business </w:t>
      </w:r>
      <w:r w:rsidR="009D7E51">
        <w:rPr>
          <w:sz w:val="19"/>
          <w:szCs w:val="19"/>
          <w:lang w:val="en-CA" w:eastAsia="en-CA"/>
        </w:rPr>
        <w:t>results</w:t>
      </w:r>
      <w:r w:rsidR="002E6971">
        <w:rPr>
          <w:sz w:val="19"/>
          <w:szCs w:val="19"/>
          <w:lang w:val="en-CA" w:eastAsia="en-CA"/>
        </w:rPr>
        <w:t>,</w:t>
      </w:r>
      <w:r w:rsidR="009D7E51">
        <w:rPr>
          <w:sz w:val="19"/>
          <w:szCs w:val="19"/>
          <w:lang w:val="en-CA" w:eastAsia="en-CA"/>
        </w:rPr>
        <w:t xml:space="preserve"> </w:t>
      </w:r>
      <w:r w:rsidR="0024023F">
        <w:rPr>
          <w:sz w:val="19"/>
          <w:szCs w:val="19"/>
          <w:lang w:val="en-CA" w:eastAsia="en-CA"/>
        </w:rPr>
        <w:t xml:space="preserve">goals </w:t>
      </w:r>
      <w:r w:rsidR="002E6971">
        <w:rPr>
          <w:sz w:val="19"/>
          <w:szCs w:val="19"/>
          <w:lang w:val="en-CA" w:eastAsia="en-CA"/>
        </w:rPr>
        <w:t xml:space="preserve">or </w:t>
      </w:r>
      <w:r w:rsidR="00253B9B" w:rsidRPr="006231EE">
        <w:rPr>
          <w:sz w:val="19"/>
          <w:szCs w:val="19"/>
          <w:lang w:val="en-CA" w:eastAsia="en-CA"/>
        </w:rPr>
        <w:t xml:space="preserve">outlook, </w:t>
      </w:r>
      <w:r w:rsidRPr="006231EE">
        <w:rPr>
          <w:sz w:val="19"/>
          <w:szCs w:val="19"/>
          <w:lang w:val="en-CA" w:eastAsia="en-CA"/>
        </w:rPr>
        <w:t xml:space="preserve">risks associated with </w:t>
      </w:r>
      <w:r w:rsidR="00C5502D" w:rsidRPr="006231EE">
        <w:rPr>
          <w:sz w:val="19"/>
          <w:szCs w:val="19"/>
          <w:lang w:val="en-CA" w:eastAsia="en-CA"/>
        </w:rPr>
        <w:t xml:space="preserve">financial results and stability, </w:t>
      </w:r>
      <w:r w:rsidRPr="006231EE">
        <w:rPr>
          <w:sz w:val="19"/>
          <w:szCs w:val="19"/>
          <w:lang w:val="en-CA" w:eastAsia="en-CA"/>
        </w:rPr>
        <w:t xml:space="preserve">development projects such as those referenced </w:t>
      </w:r>
      <w:r w:rsidR="004365AD">
        <w:rPr>
          <w:sz w:val="19"/>
          <w:szCs w:val="19"/>
          <w:lang w:val="en-CA" w:eastAsia="en-CA"/>
        </w:rPr>
        <w:t>in its corporate presentation</w:t>
      </w:r>
      <w:r w:rsidRPr="006231EE">
        <w:rPr>
          <w:sz w:val="19"/>
          <w:szCs w:val="19"/>
          <w:lang w:val="en-CA" w:eastAsia="en-CA"/>
        </w:rPr>
        <w:t xml:space="preserve">, </w:t>
      </w:r>
      <w:r w:rsidR="001B5FE5">
        <w:rPr>
          <w:sz w:val="19"/>
          <w:szCs w:val="19"/>
          <w:lang w:val="en-CA" w:eastAsia="en-CA"/>
        </w:rPr>
        <w:t xml:space="preserve">regulatory compliance and approvals, </w:t>
      </w:r>
      <w:r w:rsidR="002E6971">
        <w:rPr>
          <w:sz w:val="19"/>
          <w:szCs w:val="19"/>
          <w:lang w:val="en-CA" w:eastAsia="en-CA"/>
        </w:rPr>
        <w:t xml:space="preserve">sales to </w:t>
      </w:r>
      <w:r w:rsidRPr="006231EE">
        <w:rPr>
          <w:sz w:val="19"/>
          <w:szCs w:val="19"/>
          <w:lang w:val="en-CA" w:eastAsia="en-CA"/>
        </w:rPr>
        <w:t xml:space="preserve">foreign jurisdictions, engineering and construction, production (including control over costs, quality, quantity and timeliness of delivery), foreign currency and exchange rates, maintaining adequate working capital and raising further capital on acceptable terms or at all, and other similar statements concerning anticipated future events, conditions or results that are not historical facts. These statements reflect management’s current estimates, beliefs, intentions and expectations; they are not guarantees of future performance. The Company cautions that all forward looking information is inherently uncertain and that actual performance may be affected by a number of material factors, many of which are beyond the Company’s control. Accordingly, actual future events, conditions and results may differ materially from the estimates, beliefs, intentions and expectations expressed or implied in the forward-looking information. All statements are made as of the date of this news release and represent the Company’s judgement as of the date of this new release, and the Company is under no obligation to update or alter any forward-looking information. </w:t>
      </w:r>
    </w:p>
    <w:p w14:paraId="21656B2B" w14:textId="147691E6" w:rsidR="00E36A96" w:rsidRDefault="00DC629D" w:rsidP="006231EE">
      <w:pPr>
        <w:pStyle w:val="BodyText"/>
        <w:spacing w:after="120"/>
        <w:jc w:val="left"/>
        <w:rPr>
          <w:lang w:val="en-CA" w:eastAsia="en-CA"/>
        </w:rPr>
      </w:pPr>
      <w:r w:rsidRPr="00A92812">
        <w:rPr>
          <w:lang w:val="en-CA" w:eastAsia="en-CA"/>
        </w:rPr>
        <w:t xml:space="preserve">Please visit </w:t>
      </w:r>
      <w:r w:rsidR="00903AFB">
        <w:rPr>
          <w:lang w:val="en-CA" w:eastAsia="en-CA"/>
        </w:rPr>
        <w:t xml:space="preserve">www.microbix.com or </w:t>
      </w:r>
      <w:r w:rsidR="00BD5BBC" w:rsidRPr="00BD5BBC">
        <w:rPr>
          <w:color w:val="auto"/>
          <w:lang w:val="en-CA" w:eastAsia="en-CA"/>
        </w:rPr>
        <w:t xml:space="preserve">www.sedar.com </w:t>
      </w:r>
      <w:r w:rsidRPr="00BD5BBC">
        <w:rPr>
          <w:lang w:val="en-CA" w:eastAsia="en-CA"/>
        </w:rPr>
        <w:t>for rece</w:t>
      </w:r>
      <w:r w:rsidRPr="00A92812">
        <w:rPr>
          <w:lang w:val="en-CA" w:eastAsia="en-CA"/>
        </w:rPr>
        <w:t xml:space="preserve">nt Microbix </w:t>
      </w:r>
      <w:r w:rsidR="008510CD">
        <w:rPr>
          <w:lang w:val="en-CA" w:eastAsia="en-CA"/>
        </w:rPr>
        <w:t xml:space="preserve">news and </w:t>
      </w:r>
      <w:r w:rsidRPr="00A92812">
        <w:rPr>
          <w:lang w:val="en-CA" w:eastAsia="en-CA"/>
        </w:rPr>
        <w:t>filings.</w:t>
      </w:r>
      <w:r w:rsidR="00375DB0">
        <w:rPr>
          <w:lang w:val="en-CA" w:eastAsia="en-CA"/>
        </w:rPr>
        <w:br/>
      </w:r>
    </w:p>
    <w:p w14:paraId="545FA116" w14:textId="4ACD0406" w:rsidR="008659EC" w:rsidRDefault="00DC629D" w:rsidP="006231EE">
      <w:pPr>
        <w:pStyle w:val="BodyText"/>
        <w:spacing w:after="120"/>
        <w:jc w:val="left"/>
        <w:rPr>
          <w:lang w:val="en-CA" w:eastAsia="en-CA"/>
        </w:rPr>
      </w:pPr>
      <w:r w:rsidRPr="00A92812">
        <w:rPr>
          <w:lang w:val="en-CA" w:eastAsia="en-CA"/>
        </w:rPr>
        <w:t>For further information, please contact</w:t>
      </w:r>
      <w:r w:rsidR="0024023F">
        <w:rPr>
          <w:lang w:val="en-CA" w:eastAsia="en-CA"/>
        </w:rPr>
        <w:t xml:space="preserve"> Microbix at</w:t>
      </w:r>
      <w:r w:rsidRPr="00A92812">
        <w:rPr>
          <w:lang w:val="en-CA" w:eastAsia="en-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843"/>
        <w:gridCol w:w="5181"/>
      </w:tblGrid>
      <w:tr w:rsidR="006A1173" w14:paraId="10799293" w14:textId="77777777" w:rsidTr="00903AFB">
        <w:tc>
          <w:tcPr>
            <w:tcW w:w="2547" w:type="dxa"/>
          </w:tcPr>
          <w:p w14:paraId="6375BB86" w14:textId="30DCA717" w:rsidR="006A1173" w:rsidRDefault="00903AFB" w:rsidP="00903AFB">
            <w:pPr>
              <w:pStyle w:val="BodyText"/>
              <w:spacing w:before="0" w:after="60"/>
              <w:jc w:val="left"/>
              <w:rPr>
                <w:lang w:val="en-CA" w:eastAsia="en-CA"/>
              </w:rPr>
            </w:pPr>
            <w:r>
              <w:rPr>
                <w:lang w:val="en-CA" w:eastAsia="en-CA"/>
              </w:rPr>
              <w:t>Cameron Groome, CEO</w:t>
            </w:r>
          </w:p>
          <w:p w14:paraId="48DA7D1F" w14:textId="69FE46AE" w:rsidR="00903AFB" w:rsidRDefault="00903AFB" w:rsidP="00903AFB">
            <w:pPr>
              <w:pStyle w:val="BodyText"/>
              <w:spacing w:before="0" w:after="120"/>
              <w:jc w:val="left"/>
              <w:rPr>
                <w:lang w:val="en-CA" w:eastAsia="en-CA"/>
              </w:rPr>
            </w:pPr>
            <w:r>
              <w:rPr>
                <w:lang w:val="en-CA" w:eastAsia="en-CA"/>
              </w:rPr>
              <w:t>(905) 361-8910</w:t>
            </w:r>
          </w:p>
        </w:tc>
        <w:tc>
          <w:tcPr>
            <w:tcW w:w="1843" w:type="dxa"/>
          </w:tcPr>
          <w:p w14:paraId="22922E40" w14:textId="77777777" w:rsidR="006A1173" w:rsidRDefault="00903AFB" w:rsidP="00903AFB">
            <w:pPr>
              <w:pStyle w:val="BodyText"/>
              <w:spacing w:before="0" w:after="60"/>
              <w:jc w:val="left"/>
              <w:rPr>
                <w:lang w:val="en-CA" w:eastAsia="en-CA"/>
              </w:rPr>
            </w:pPr>
            <w:r>
              <w:rPr>
                <w:lang w:val="en-CA" w:eastAsia="en-CA"/>
              </w:rPr>
              <w:t>Jim Currie, CFO</w:t>
            </w:r>
          </w:p>
          <w:p w14:paraId="00FEE5DB" w14:textId="25EDDABE" w:rsidR="00903AFB" w:rsidRDefault="00903AFB" w:rsidP="00903AFB">
            <w:pPr>
              <w:pStyle w:val="BodyText"/>
              <w:spacing w:before="0" w:after="120"/>
              <w:jc w:val="left"/>
              <w:rPr>
                <w:lang w:val="en-CA" w:eastAsia="en-CA"/>
              </w:rPr>
            </w:pPr>
            <w:r>
              <w:rPr>
                <w:lang w:val="en-CA" w:eastAsia="en-CA"/>
              </w:rPr>
              <w:t>(905) 361-8910</w:t>
            </w:r>
          </w:p>
        </w:tc>
        <w:tc>
          <w:tcPr>
            <w:tcW w:w="5181" w:type="dxa"/>
          </w:tcPr>
          <w:p w14:paraId="20179604" w14:textId="77777777" w:rsidR="006A1173" w:rsidRDefault="00903AFB" w:rsidP="00903AFB">
            <w:pPr>
              <w:pStyle w:val="BodyText"/>
              <w:spacing w:before="0" w:after="60"/>
              <w:jc w:val="left"/>
              <w:rPr>
                <w:lang w:val="en-CA" w:eastAsia="en-CA"/>
              </w:rPr>
            </w:pPr>
            <w:r>
              <w:rPr>
                <w:lang w:val="en-CA" w:eastAsia="en-CA"/>
              </w:rPr>
              <w:t>Deborah Honig, Investor Relations</w:t>
            </w:r>
          </w:p>
          <w:p w14:paraId="73BFE262" w14:textId="77777777" w:rsidR="00903AFB" w:rsidRDefault="00903AFB" w:rsidP="003A0A37">
            <w:pPr>
              <w:pStyle w:val="BodyText"/>
              <w:spacing w:before="0" w:after="60"/>
              <w:jc w:val="left"/>
              <w:rPr>
                <w:lang w:val="en-CA" w:eastAsia="en-CA"/>
              </w:rPr>
            </w:pPr>
            <w:r>
              <w:rPr>
                <w:lang w:val="en-CA" w:eastAsia="en-CA"/>
              </w:rPr>
              <w:t>Adelaide Capital Markets</w:t>
            </w:r>
          </w:p>
          <w:p w14:paraId="4DC4C2FF" w14:textId="3A0DD46A" w:rsidR="0024023F" w:rsidRDefault="003A0A37" w:rsidP="0024023F">
            <w:pPr>
              <w:pStyle w:val="BodyText"/>
              <w:spacing w:before="0" w:after="120"/>
              <w:jc w:val="left"/>
              <w:rPr>
                <w:lang w:val="en-CA" w:eastAsia="en-CA"/>
              </w:rPr>
            </w:pPr>
            <w:r>
              <w:rPr>
                <w:lang w:val="en-CA" w:eastAsia="en-CA"/>
              </w:rPr>
              <w:t>(647) 203-8793    ir@microbix.com</w:t>
            </w:r>
          </w:p>
        </w:tc>
      </w:tr>
    </w:tbl>
    <w:p w14:paraId="14E6A8BB" w14:textId="7A58774D" w:rsidR="005B134E" w:rsidRPr="005513BF" w:rsidRDefault="003332B7" w:rsidP="003A0A37">
      <w:pPr>
        <w:pStyle w:val="BodyText"/>
        <w:jc w:val="left"/>
        <w:rPr>
          <w:i/>
          <w:sz w:val="18"/>
          <w:szCs w:val="18"/>
          <w:lang w:val="en-CA" w:eastAsia="en-CA"/>
        </w:rPr>
      </w:pPr>
      <w:r>
        <w:rPr>
          <w:i/>
          <w:sz w:val="18"/>
          <w:szCs w:val="18"/>
          <w:lang w:val="en-CA" w:eastAsia="en-CA"/>
        </w:rPr>
        <w:t>Copyright © 201</w:t>
      </w:r>
      <w:r w:rsidR="003415FE">
        <w:rPr>
          <w:i/>
          <w:sz w:val="18"/>
          <w:szCs w:val="18"/>
          <w:lang w:val="en-CA" w:eastAsia="en-CA"/>
        </w:rPr>
        <w:t>9</w:t>
      </w:r>
      <w:r>
        <w:rPr>
          <w:i/>
          <w:sz w:val="18"/>
          <w:szCs w:val="18"/>
          <w:lang w:val="en-CA" w:eastAsia="en-CA"/>
        </w:rPr>
        <w:t xml:space="preserve"> Microbix Biosystems Inc.        </w:t>
      </w:r>
      <w:r w:rsidR="00F46C7B">
        <w:rPr>
          <w:i/>
          <w:sz w:val="18"/>
          <w:szCs w:val="18"/>
          <w:lang w:val="en-CA" w:eastAsia="en-CA"/>
        </w:rPr>
        <w:t xml:space="preserve">  Microbix®, Kinlytic®</w:t>
      </w:r>
      <w:r w:rsidR="003415FE">
        <w:rPr>
          <w:i/>
          <w:sz w:val="18"/>
          <w:szCs w:val="18"/>
          <w:lang w:val="en-CA" w:eastAsia="en-CA"/>
        </w:rPr>
        <w:t>,</w:t>
      </w:r>
      <w:r w:rsidR="00F46C7B">
        <w:rPr>
          <w:i/>
          <w:sz w:val="18"/>
          <w:szCs w:val="18"/>
          <w:lang w:val="en-CA" w:eastAsia="en-CA"/>
        </w:rPr>
        <w:t xml:space="preserve"> LumiS</w:t>
      </w:r>
      <w:r>
        <w:rPr>
          <w:i/>
          <w:sz w:val="18"/>
          <w:szCs w:val="18"/>
          <w:lang w:val="en-CA" w:eastAsia="en-CA"/>
        </w:rPr>
        <w:t xml:space="preserve">ort™ </w:t>
      </w:r>
      <w:r w:rsidR="003415FE">
        <w:rPr>
          <w:i/>
          <w:sz w:val="18"/>
          <w:szCs w:val="18"/>
          <w:lang w:val="en-CA" w:eastAsia="en-CA"/>
        </w:rPr>
        <w:t>and QAPs™</w:t>
      </w:r>
      <w:r w:rsidR="008510CD">
        <w:rPr>
          <w:i/>
          <w:sz w:val="18"/>
          <w:szCs w:val="18"/>
          <w:lang w:val="en-CA" w:eastAsia="en-CA"/>
        </w:rPr>
        <w:t xml:space="preserve"> </w:t>
      </w:r>
      <w:r>
        <w:rPr>
          <w:i/>
          <w:sz w:val="18"/>
          <w:szCs w:val="18"/>
          <w:lang w:val="en-CA" w:eastAsia="en-CA"/>
        </w:rPr>
        <w:t>are trademarks of the Company</w:t>
      </w:r>
    </w:p>
    <w:sectPr w:rsidR="005B134E" w:rsidRPr="005513BF" w:rsidSect="00C9560F">
      <w:pgSz w:w="12240" w:h="15840"/>
      <w:pgMar w:top="1378" w:right="1321" w:bottom="720" w:left="1338"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94FE1" w16cid:durableId="214485B4"/>
  <w16cid:commentId w16cid:paraId="40EEAC02" w16cid:durableId="214485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63CC5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4E"/>
    <w:rsid w:val="000049A8"/>
    <w:rsid w:val="00006DA3"/>
    <w:rsid w:val="00007F6E"/>
    <w:rsid w:val="00013521"/>
    <w:rsid w:val="0001428F"/>
    <w:rsid w:val="0001619A"/>
    <w:rsid w:val="000240C3"/>
    <w:rsid w:val="000245CC"/>
    <w:rsid w:val="00036DF9"/>
    <w:rsid w:val="00042016"/>
    <w:rsid w:val="000533C8"/>
    <w:rsid w:val="00055F1A"/>
    <w:rsid w:val="00056F95"/>
    <w:rsid w:val="00061CFD"/>
    <w:rsid w:val="000629F8"/>
    <w:rsid w:val="000646A5"/>
    <w:rsid w:val="00076441"/>
    <w:rsid w:val="00076541"/>
    <w:rsid w:val="00081E15"/>
    <w:rsid w:val="00083F30"/>
    <w:rsid w:val="00085E4E"/>
    <w:rsid w:val="000961AE"/>
    <w:rsid w:val="000A3EE8"/>
    <w:rsid w:val="000A498D"/>
    <w:rsid w:val="000B6C04"/>
    <w:rsid w:val="000C6FB1"/>
    <w:rsid w:val="000D5DDA"/>
    <w:rsid w:val="000D677B"/>
    <w:rsid w:val="000E000C"/>
    <w:rsid w:val="000E339D"/>
    <w:rsid w:val="000E5C11"/>
    <w:rsid w:val="000F76BC"/>
    <w:rsid w:val="00100654"/>
    <w:rsid w:val="001006DB"/>
    <w:rsid w:val="001040C2"/>
    <w:rsid w:val="001171CB"/>
    <w:rsid w:val="00120F50"/>
    <w:rsid w:val="00122754"/>
    <w:rsid w:val="00124CAB"/>
    <w:rsid w:val="0013595F"/>
    <w:rsid w:val="0014101E"/>
    <w:rsid w:val="00144D35"/>
    <w:rsid w:val="001457FF"/>
    <w:rsid w:val="00147DCC"/>
    <w:rsid w:val="001649C5"/>
    <w:rsid w:val="00166F6F"/>
    <w:rsid w:val="0017075C"/>
    <w:rsid w:val="00171BE3"/>
    <w:rsid w:val="00181220"/>
    <w:rsid w:val="001837EC"/>
    <w:rsid w:val="00187127"/>
    <w:rsid w:val="00195608"/>
    <w:rsid w:val="00197E33"/>
    <w:rsid w:val="001A1A5F"/>
    <w:rsid w:val="001B4CCA"/>
    <w:rsid w:val="001B5ED2"/>
    <w:rsid w:val="001B5FE5"/>
    <w:rsid w:val="001C4412"/>
    <w:rsid w:val="001C6D00"/>
    <w:rsid w:val="001D1320"/>
    <w:rsid w:val="001D3857"/>
    <w:rsid w:val="001F7E6D"/>
    <w:rsid w:val="00202956"/>
    <w:rsid w:val="0020535A"/>
    <w:rsid w:val="00211BDA"/>
    <w:rsid w:val="00231D21"/>
    <w:rsid w:val="0023567A"/>
    <w:rsid w:val="0024023F"/>
    <w:rsid w:val="00243C93"/>
    <w:rsid w:val="00252D26"/>
    <w:rsid w:val="00253B9B"/>
    <w:rsid w:val="00254F85"/>
    <w:rsid w:val="00273052"/>
    <w:rsid w:val="00281A8E"/>
    <w:rsid w:val="00285C5D"/>
    <w:rsid w:val="00292345"/>
    <w:rsid w:val="002A21EC"/>
    <w:rsid w:val="002D0A0B"/>
    <w:rsid w:val="002D3185"/>
    <w:rsid w:val="002E6971"/>
    <w:rsid w:val="00314277"/>
    <w:rsid w:val="00320983"/>
    <w:rsid w:val="00326E30"/>
    <w:rsid w:val="00327305"/>
    <w:rsid w:val="00331411"/>
    <w:rsid w:val="003332B7"/>
    <w:rsid w:val="00340F32"/>
    <w:rsid w:val="003415FE"/>
    <w:rsid w:val="00357E6F"/>
    <w:rsid w:val="0036487A"/>
    <w:rsid w:val="00366F84"/>
    <w:rsid w:val="00375DB0"/>
    <w:rsid w:val="00381401"/>
    <w:rsid w:val="00384288"/>
    <w:rsid w:val="00384511"/>
    <w:rsid w:val="003915FF"/>
    <w:rsid w:val="0039550B"/>
    <w:rsid w:val="003A0A37"/>
    <w:rsid w:val="003A3A7B"/>
    <w:rsid w:val="003C0683"/>
    <w:rsid w:val="003C1393"/>
    <w:rsid w:val="003C1879"/>
    <w:rsid w:val="003D0484"/>
    <w:rsid w:val="003D524D"/>
    <w:rsid w:val="003D7718"/>
    <w:rsid w:val="003E441C"/>
    <w:rsid w:val="003F590D"/>
    <w:rsid w:val="003F5CDC"/>
    <w:rsid w:val="003F7F51"/>
    <w:rsid w:val="003F7F7D"/>
    <w:rsid w:val="00404C95"/>
    <w:rsid w:val="0040686B"/>
    <w:rsid w:val="00407F01"/>
    <w:rsid w:val="00431327"/>
    <w:rsid w:val="004328FD"/>
    <w:rsid w:val="0043338A"/>
    <w:rsid w:val="00435E7E"/>
    <w:rsid w:val="004365AD"/>
    <w:rsid w:val="00442BEE"/>
    <w:rsid w:val="00446598"/>
    <w:rsid w:val="00447CBF"/>
    <w:rsid w:val="00457116"/>
    <w:rsid w:val="0046121C"/>
    <w:rsid w:val="004612D1"/>
    <w:rsid w:val="00464AE8"/>
    <w:rsid w:val="00467BAC"/>
    <w:rsid w:val="0048793C"/>
    <w:rsid w:val="00493198"/>
    <w:rsid w:val="004B0597"/>
    <w:rsid w:val="004B3801"/>
    <w:rsid w:val="004B65DD"/>
    <w:rsid w:val="004D04C6"/>
    <w:rsid w:val="004D351A"/>
    <w:rsid w:val="004D6EB4"/>
    <w:rsid w:val="004E06BC"/>
    <w:rsid w:val="004E2A83"/>
    <w:rsid w:val="004E33BD"/>
    <w:rsid w:val="004E584B"/>
    <w:rsid w:val="004E5FE3"/>
    <w:rsid w:val="004F0CD9"/>
    <w:rsid w:val="00517193"/>
    <w:rsid w:val="005174F6"/>
    <w:rsid w:val="005241E2"/>
    <w:rsid w:val="005511DD"/>
    <w:rsid w:val="005513BF"/>
    <w:rsid w:val="00563888"/>
    <w:rsid w:val="00564EE6"/>
    <w:rsid w:val="0058102C"/>
    <w:rsid w:val="005910EE"/>
    <w:rsid w:val="00593BBD"/>
    <w:rsid w:val="005A1305"/>
    <w:rsid w:val="005A220E"/>
    <w:rsid w:val="005A4204"/>
    <w:rsid w:val="005A7489"/>
    <w:rsid w:val="005B134E"/>
    <w:rsid w:val="005B26FE"/>
    <w:rsid w:val="005C330F"/>
    <w:rsid w:val="005C4E73"/>
    <w:rsid w:val="005C7560"/>
    <w:rsid w:val="005E3EB6"/>
    <w:rsid w:val="005E7DD2"/>
    <w:rsid w:val="005F1CCC"/>
    <w:rsid w:val="005F562F"/>
    <w:rsid w:val="005F6039"/>
    <w:rsid w:val="005F7105"/>
    <w:rsid w:val="0060697C"/>
    <w:rsid w:val="0061219E"/>
    <w:rsid w:val="006231EE"/>
    <w:rsid w:val="00627563"/>
    <w:rsid w:val="00630A9F"/>
    <w:rsid w:val="00633667"/>
    <w:rsid w:val="00635B18"/>
    <w:rsid w:val="00637427"/>
    <w:rsid w:val="00642D24"/>
    <w:rsid w:val="00644E40"/>
    <w:rsid w:val="00651525"/>
    <w:rsid w:val="00651708"/>
    <w:rsid w:val="00663EC8"/>
    <w:rsid w:val="00667CE7"/>
    <w:rsid w:val="006859FB"/>
    <w:rsid w:val="00697A2F"/>
    <w:rsid w:val="006A1173"/>
    <w:rsid w:val="006B09A2"/>
    <w:rsid w:val="006B2E7A"/>
    <w:rsid w:val="006C1419"/>
    <w:rsid w:val="006D1391"/>
    <w:rsid w:val="006D5B85"/>
    <w:rsid w:val="006E1792"/>
    <w:rsid w:val="006E275E"/>
    <w:rsid w:val="00700A9D"/>
    <w:rsid w:val="00703147"/>
    <w:rsid w:val="00707A37"/>
    <w:rsid w:val="007242A0"/>
    <w:rsid w:val="00736813"/>
    <w:rsid w:val="00737536"/>
    <w:rsid w:val="00744A91"/>
    <w:rsid w:val="00761049"/>
    <w:rsid w:val="00762E98"/>
    <w:rsid w:val="0077190B"/>
    <w:rsid w:val="00772BF2"/>
    <w:rsid w:val="007812F3"/>
    <w:rsid w:val="007821C9"/>
    <w:rsid w:val="00785508"/>
    <w:rsid w:val="00795EB7"/>
    <w:rsid w:val="007B12E4"/>
    <w:rsid w:val="007C1593"/>
    <w:rsid w:val="007D1186"/>
    <w:rsid w:val="007E69F4"/>
    <w:rsid w:val="007E7594"/>
    <w:rsid w:val="007F1E75"/>
    <w:rsid w:val="00803284"/>
    <w:rsid w:val="008108CB"/>
    <w:rsid w:val="00811FDD"/>
    <w:rsid w:val="008145B6"/>
    <w:rsid w:val="008155D4"/>
    <w:rsid w:val="00816EB8"/>
    <w:rsid w:val="00821158"/>
    <w:rsid w:val="00821397"/>
    <w:rsid w:val="00822687"/>
    <w:rsid w:val="008349EC"/>
    <w:rsid w:val="00847C1D"/>
    <w:rsid w:val="008510CD"/>
    <w:rsid w:val="008545F9"/>
    <w:rsid w:val="0085700A"/>
    <w:rsid w:val="008659EC"/>
    <w:rsid w:val="008737A7"/>
    <w:rsid w:val="00874936"/>
    <w:rsid w:val="00876BF0"/>
    <w:rsid w:val="008B29CB"/>
    <w:rsid w:val="008B2A18"/>
    <w:rsid w:val="008C2510"/>
    <w:rsid w:val="008C35E2"/>
    <w:rsid w:val="008C5EA3"/>
    <w:rsid w:val="008D578E"/>
    <w:rsid w:val="008D7D8A"/>
    <w:rsid w:val="008E1AA0"/>
    <w:rsid w:val="008E7DF6"/>
    <w:rsid w:val="008F2884"/>
    <w:rsid w:val="008F50F7"/>
    <w:rsid w:val="009038DC"/>
    <w:rsid w:val="00903AFB"/>
    <w:rsid w:val="009107DA"/>
    <w:rsid w:val="00916080"/>
    <w:rsid w:val="00924A59"/>
    <w:rsid w:val="009264D5"/>
    <w:rsid w:val="00926508"/>
    <w:rsid w:val="0092698B"/>
    <w:rsid w:val="009326AD"/>
    <w:rsid w:val="00940050"/>
    <w:rsid w:val="00944E07"/>
    <w:rsid w:val="009464DB"/>
    <w:rsid w:val="00950194"/>
    <w:rsid w:val="009573F8"/>
    <w:rsid w:val="00960D6F"/>
    <w:rsid w:val="009703D8"/>
    <w:rsid w:val="0097338D"/>
    <w:rsid w:val="009762A8"/>
    <w:rsid w:val="009769DD"/>
    <w:rsid w:val="00980EA7"/>
    <w:rsid w:val="00981DF1"/>
    <w:rsid w:val="009846DF"/>
    <w:rsid w:val="0098576D"/>
    <w:rsid w:val="00987EE1"/>
    <w:rsid w:val="00992BA5"/>
    <w:rsid w:val="009A10CB"/>
    <w:rsid w:val="009A3F10"/>
    <w:rsid w:val="009C4CDD"/>
    <w:rsid w:val="009C65EA"/>
    <w:rsid w:val="009D7E51"/>
    <w:rsid w:val="009F33BA"/>
    <w:rsid w:val="009F748D"/>
    <w:rsid w:val="00A20216"/>
    <w:rsid w:val="00A23C0B"/>
    <w:rsid w:val="00A26D7D"/>
    <w:rsid w:val="00A27C66"/>
    <w:rsid w:val="00A33D07"/>
    <w:rsid w:val="00A40826"/>
    <w:rsid w:val="00A40916"/>
    <w:rsid w:val="00A40F7C"/>
    <w:rsid w:val="00A53C08"/>
    <w:rsid w:val="00A57269"/>
    <w:rsid w:val="00A603D9"/>
    <w:rsid w:val="00A65387"/>
    <w:rsid w:val="00A75B91"/>
    <w:rsid w:val="00A760A5"/>
    <w:rsid w:val="00A80F7A"/>
    <w:rsid w:val="00A92812"/>
    <w:rsid w:val="00A94AED"/>
    <w:rsid w:val="00A95CD9"/>
    <w:rsid w:val="00AA11CD"/>
    <w:rsid w:val="00AA1890"/>
    <w:rsid w:val="00AA2D37"/>
    <w:rsid w:val="00AA6C27"/>
    <w:rsid w:val="00AB69F7"/>
    <w:rsid w:val="00AE7E2B"/>
    <w:rsid w:val="00AF4314"/>
    <w:rsid w:val="00AF5C53"/>
    <w:rsid w:val="00B00638"/>
    <w:rsid w:val="00B046A1"/>
    <w:rsid w:val="00B1238B"/>
    <w:rsid w:val="00B128AB"/>
    <w:rsid w:val="00B1327C"/>
    <w:rsid w:val="00B20F9D"/>
    <w:rsid w:val="00B23241"/>
    <w:rsid w:val="00B2453F"/>
    <w:rsid w:val="00B252DE"/>
    <w:rsid w:val="00B2540D"/>
    <w:rsid w:val="00B30954"/>
    <w:rsid w:val="00B378CF"/>
    <w:rsid w:val="00B42600"/>
    <w:rsid w:val="00B42EAD"/>
    <w:rsid w:val="00B4459D"/>
    <w:rsid w:val="00B51013"/>
    <w:rsid w:val="00B53329"/>
    <w:rsid w:val="00B53620"/>
    <w:rsid w:val="00B63496"/>
    <w:rsid w:val="00B63944"/>
    <w:rsid w:val="00B66AEF"/>
    <w:rsid w:val="00B70AC4"/>
    <w:rsid w:val="00B77A47"/>
    <w:rsid w:val="00B81F72"/>
    <w:rsid w:val="00B944CE"/>
    <w:rsid w:val="00BB1AEA"/>
    <w:rsid w:val="00BC40F0"/>
    <w:rsid w:val="00BD4AD8"/>
    <w:rsid w:val="00BD5BBC"/>
    <w:rsid w:val="00BD7048"/>
    <w:rsid w:val="00BF7685"/>
    <w:rsid w:val="00BF7C83"/>
    <w:rsid w:val="00C04C9C"/>
    <w:rsid w:val="00C222ED"/>
    <w:rsid w:val="00C23CC6"/>
    <w:rsid w:val="00C37356"/>
    <w:rsid w:val="00C44011"/>
    <w:rsid w:val="00C5502D"/>
    <w:rsid w:val="00C565A0"/>
    <w:rsid w:val="00C645C8"/>
    <w:rsid w:val="00C7093D"/>
    <w:rsid w:val="00C7515D"/>
    <w:rsid w:val="00C76160"/>
    <w:rsid w:val="00C77591"/>
    <w:rsid w:val="00C81198"/>
    <w:rsid w:val="00C85E07"/>
    <w:rsid w:val="00C870C4"/>
    <w:rsid w:val="00C9263B"/>
    <w:rsid w:val="00C9462B"/>
    <w:rsid w:val="00C9560F"/>
    <w:rsid w:val="00CA112A"/>
    <w:rsid w:val="00CA431D"/>
    <w:rsid w:val="00CB7896"/>
    <w:rsid w:val="00CD29A3"/>
    <w:rsid w:val="00CD6F92"/>
    <w:rsid w:val="00CF5775"/>
    <w:rsid w:val="00D11BC8"/>
    <w:rsid w:val="00D25B2B"/>
    <w:rsid w:val="00D3280E"/>
    <w:rsid w:val="00D335F4"/>
    <w:rsid w:val="00D46AB3"/>
    <w:rsid w:val="00D517D1"/>
    <w:rsid w:val="00D56DCD"/>
    <w:rsid w:val="00D66989"/>
    <w:rsid w:val="00D716C1"/>
    <w:rsid w:val="00D74B3D"/>
    <w:rsid w:val="00D870A4"/>
    <w:rsid w:val="00D879D8"/>
    <w:rsid w:val="00D940BB"/>
    <w:rsid w:val="00D9522B"/>
    <w:rsid w:val="00DA288F"/>
    <w:rsid w:val="00DA4079"/>
    <w:rsid w:val="00DB0252"/>
    <w:rsid w:val="00DB56B4"/>
    <w:rsid w:val="00DC629D"/>
    <w:rsid w:val="00DC7940"/>
    <w:rsid w:val="00DD09BD"/>
    <w:rsid w:val="00DD340A"/>
    <w:rsid w:val="00DD7F0B"/>
    <w:rsid w:val="00E20A48"/>
    <w:rsid w:val="00E20C35"/>
    <w:rsid w:val="00E23419"/>
    <w:rsid w:val="00E26ECA"/>
    <w:rsid w:val="00E276AC"/>
    <w:rsid w:val="00E36A96"/>
    <w:rsid w:val="00E51FAC"/>
    <w:rsid w:val="00E5477D"/>
    <w:rsid w:val="00E710D4"/>
    <w:rsid w:val="00E75A34"/>
    <w:rsid w:val="00E77D96"/>
    <w:rsid w:val="00E85625"/>
    <w:rsid w:val="00E91A0C"/>
    <w:rsid w:val="00EA5C45"/>
    <w:rsid w:val="00ED141F"/>
    <w:rsid w:val="00EE454E"/>
    <w:rsid w:val="00EF03ED"/>
    <w:rsid w:val="00EF2DAE"/>
    <w:rsid w:val="00EF4EE5"/>
    <w:rsid w:val="00F155B5"/>
    <w:rsid w:val="00F2552E"/>
    <w:rsid w:val="00F33996"/>
    <w:rsid w:val="00F339A6"/>
    <w:rsid w:val="00F42B0D"/>
    <w:rsid w:val="00F46C7B"/>
    <w:rsid w:val="00F54DCA"/>
    <w:rsid w:val="00F560C6"/>
    <w:rsid w:val="00F64D46"/>
    <w:rsid w:val="00F73760"/>
    <w:rsid w:val="00F73CCE"/>
    <w:rsid w:val="00F74369"/>
    <w:rsid w:val="00F773DB"/>
    <w:rsid w:val="00F8401E"/>
    <w:rsid w:val="00F86327"/>
    <w:rsid w:val="00F947AA"/>
    <w:rsid w:val="00F95F4D"/>
    <w:rsid w:val="00FC4B27"/>
    <w:rsid w:val="00FD225F"/>
    <w:rsid w:val="00FD4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6CE03"/>
  <w15:docId w15:val="{9285D3F4-1D1A-44AA-AF38-15CD1598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659EC"/>
    <w:pPr>
      <w:adjustRightInd w:val="0"/>
      <w:spacing w:before="140"/>
      <w:jc w:val="both"/>
    </w:pPr>
    <w:rPr>
      <w:rFonts w:ascii="Source Sans Pro" w:eastAsia="Times New Roman" w:hAnsi="Source Sans Pro" w:cs="Times New Roman"/>
    </w:rPr>
  </w:style>
  <w:style w:type="paragraph" w:styleId="Heading1">
    <w:name w:val="heading 1"/>
    <w:basedOn w:val="Normal"/>
    <w:uiPriority w:val="1"/>
    <w:qFormat/>
    <w:rsid w:val="008659EC"/>
    <w:pPr>
      <w:keepNext/>
      <w:spacing w:before="205"/>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659EC"/>
    <w:pPr>
      <w:tabs>
        <w:tab w:val="left" w:pos="9498"/>
      </w:tabs>
      <w:spacing w:before="120"/>
    </w:pPr>
    <w:rPr>
      <w:color w:val="231F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BD4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AD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B5ED2"/>
    <w:rPr>
      <w:sz w:val="16"/>
      <w:szCs w:val="16"/>
    </w:rPr>
  </w:style>
  <w:style w:type="paragraph" w:styleId="CommentText">
    <w:name w:val="annotation text"/>
    <w:basedOn w:val="Normal"/>
    <w:link w:val="CommentTextChar"/>
    <w:uiPriority w:val="99"/>
    <w:semiHidden/>
    <w:unhideWhenUsed/>
    <w:rsid w:val="001B5ED2"/>
    <w:rPr>
      <w:sz w:val="20"/>
      <w:szCs w:val="20"/>
    </w:rPr>
  </w:style>
  <w:style w:type="character" w:customStyle="1" w:styleId="CommentTextChar">
    <w:name w:val="Comment Text Char"/>
    <w:basedOn w:val="DefaultParagraphFont"/>
    <w:link w:val="CommentText"/>
    <w:uiPriority w:val="99"/>
    <w:semiHidden/>
    <w:rsid w:val="001B5E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5ED2"/>
    <w:rPr>
      <w:b/>
      <w:bCs/>
    </w:rPr>
  </w:style>
  <w:style w:type="character" w:customStyle="1" w:styleId="CommentSubjectChar">
    <w:name w:val="Comment Subject Char"/>
    <w:basedOn w:val="CommentTextChar"/>
    <w:link w:val="CommentSubject"/>
    <w:uiPriority w:val="99"/>
    <w:semiHidden/>
    <w:rsid w:val="001B5ED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E5C11"/>
    <w:rPr>
      <w:color w:val="0000FF" w:themeColor="hyperlink"/>
      <w:u w:val="single"/>
    </w:rPr>
  </w:style>
  <w:style w:type="character" w:styleId="FollowedHyperlink">
    <w:name w:val="FollowedHyperlink"/>
    <w:basedOn w:val="DefaultParagraphFont"/>
    <w:uiPriority w:val="99"/>
    <w:semiHidden/>
    <w:unhideWhenUsed/>
    <w:rsid w:val="00667CE7"/>
    <w:rPr>
      <w:color w:val="800080" w:themeColor="followedHyperlink"/>
      <w:u w:val="single"/>
    </w:rPr>
  </w:style>
  <w:style w:type="paragraph" w:styleId="Revision">
    <w:name w:val="Revision"/>
    <w:hidden/>
    <w:uiPriority w:val="99"/>
    <w:semiHidden/>
    <w:rsid w:val="005F6039"/>
    <w:pPr>
      <w:widowControl/>
    </w:pPr>
    <w:rPr>
      <w:rFonts w:ascii="Times New Roman" w:eastAsia="Times New Roman" w:hAnsi="Times New Roman" w:cs="Times New Roman"/>
    </w:rPr>
  </w:style>
  <w:style w:type="paragraph" w:styleId="Title">
    <w:name w:val="Title"/>
    <w:basedOn w:val="Normal"/>
    <w:next w:val="Normal"/>
    <w:link w:val="TitleChar"/>
    <w:uiPriority w:val="10"/>
    <w:qFormat/>
    <w:rsid w:val="008659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9E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B2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0656">
      <w:bodyDiv w:val="1"/>
      <w:marLeft w:val="0"/>
      <w:marRight w:val="0"/>
      <w:marTop w:val="0"/>
      <w:marBottom w:val="0"/>
      <w:divBdr>
        <w:top w:val="none" w:sz="0" w:space="0" w:color="auto"/>
        <w:left w:val="none" w:sz="0" w:space="0" w:color="auto"/>
        <w:bottom w:val="none" w:sz="0" w:space="0" w:color="auto"/>
        <w:right w:val="none" w:sz="0" w:space="0" w:color="auto"/>
      </w:divBdr>
    </w:div>
    <w:div w:id="861019663">
      <w:bodyDiv w:val="1"/>
      <w:marLeft w:val="0"/>
      <w:marRight w:val="0"/>
      <w:marTop w:val="0"/>
      <w:marBottom w:val="0"/>
      <w:divBdr>
        <w:top w:val="none" w:sz="0" w:space="0" w:color="auto"/>
        <w:left w:val="none" w:sz="0" w:space="0" w:color="auto"/>
        <w:bottom w:val="none" w:sz="0" w:space="0" w:color="auto"/>
        <w:right w:val="none" w:sz="0" w:space="0" w:color="auto"/>
      </w:divBdr>
    </w:div>
    <w:div w:id="1156653218">
      <w:bodyDiv w:val="1"/>
      <w:marLeft w:val="0"/>
      <w:marRight w:val="0"/>
      <w:marTop w:val="0"/>
      <w:marBottom w:val="0"/>
      <w:divBdr>
        <w:top w:val="none" w:sz="0" w:space="0" w:color="auto"/>
        <w:left w:val="none" w:sz="0" w:space="0" w:color="auto"/>
        <w:bottom w:val="none" w:sz="0" w:space="0" w:color="auto"/>
        <w:right w:val="none" w:sz="0" w:space="0" w:color="auto"/>
      </w:divBdr>
    </w:div>
    <w:div w:id="1272975549">
      <w:bodyDiv w:val="1"/>
      <w:marLeft w:val="0"/>
      <w:marRight w:val="0"/>
      <w:marTop w:val="0"/>
      <w:marBottom w:val="0"/>
      <w:divBdr>
        <w:top w:val="none" w:sz="0" w:space="0" w:color="auto"/>
        <w:left w:val="none" w:sz="0" w:space="0" w:color="auto"/>
        <w:bottom w:val="none" w:sz="0" w:space="0" w:color="auto"/>
        <w:right w:val="none" w:sz="0" w:space="0" w:color="auto"/>
      </w:divBdr>
    </w:div>
    <w:div w:id="1358432790">
      <w:bodyDiv w:val="1"/>
      <w:marLeft w:val="0"/>
      <w:marRight w:val="0"/>
      <w:marTop w:val="0"/>
      <w:marBottom w:val="0"/>
      <w:divBdr>
        <w:top w:val="none" w:sz="0" w:space="0" w:color="auto"/>
        <w:left w:val="none" w:sz="0" w:space="0" w:color="auto"/>
        <w:bottom w:val="none" w:sz="0" w:space="0" w:color="auto"/>
        <w:right w:val="none" w:sz="0" w:space="0" w:color="auto"/>
      </w:divBdr>
    </w:div>
    <w:div w:id="1881475750">
      <w:bodyDiv w:val="1"/>
      <w:marLeft w:val="0"/>
      <w:marRight w:val="0"/>
      <w:marTop w:val="0"/>
      <w:marBottom w:val="0"/>
      <w:divBdr>
        <w:top w:val="none" w:sz="0" w:space="0" w:color="auto"/>
        <w:left w:val="none" w:sz="0" w:space="0" w:color="auto"/>
        <w:bottom w:val="none" w:sz="0" w:space="0" w:color="auto"/>
        <w:right w:val="none" w:sz="0" w:space="0" w:color="auto"/>
      </w:divBdr>
    </w:div>
    <w:div w:id="2058582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5289E-E63C-4440-93F1-7F4CDFD9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Stephens</dc:creator>
  <cp:lastModifiedBy>Cameron Groome</cp:lastModifiedBy>
  <cp:revision>3</cp:revision>
  <cp:lastPrinted>2019-10-02T16:34:00Z</cp:lastPrinted>
  <dcterms:created xsi:type="dcterms:W3CDTF">2019-10-07T14:53:00Z</dcterms:created>
  <dcterms:modified xsi:type="dcterms:W3CDTF">2019-10-07T14:56:00Z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2016-02-15T00:00:00Z</vt:filetime>
  </property>
  <property fmtid="{D5CDD505-2E9C-101B-9397-08002B2CF9AE}" pid="3" name="Creator">
    <vt:lpwstr>Microsoft® Word 2010</vt:lpwstr>
  </property>
  <property fmtid="{D5CDD505-2E9C-101B-9397-08002B2CF9AE}" pid="4" name="LastSaved">
    <vt:filetime>2017-02-06T00:00:00Z</vt:filetime>
  </property>
</Properties>
</file>